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BFB0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23DB5BD6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7AD49BA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496431E8" w14:textId="77777777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213CA9" w:rsidRPr="00213CA9">
              <w:rPr>
                <w:rFonts w:cstheme="minorHAnsi"/>
                <w:b/>
                <w:bCs/>
                <w:color w:val="1F497D" w:themeColor="text2"/>
              </w:rPr>
              <w:t>Prijedlog Proračuna Grada Kastva za 2024. godinu i projekcije proračuna za 2025. i 2026. godinu</w:t>
            </w:r>
          </w:p>
        </w:tc>
      </w:tr>
      <w:tr w:rsidR="00946F1A" w:rsidRPr="00545616" w14:paraId="41C49CBB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315EF051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2362985" w14:textId="77777777" w:rsidR="00946F1A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213CA9">
              <w:rPr>
                <w:rFonts w:cstheme="minorHAnsi"/>
                <w:b/>
                <w:color w:val="1F497D" w:themeColor="text2"/>
              </w:rPr>
              <w:t>30.10.2023.-15.11.2023.</w:t>
            </w:r>
          </w:p>
          <w:p w14:paraId="12E3A1D8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</w:tc>
      </w:tr>
      <w:tr w:rsidR="00546335" w:rsidRPr="00545616" w14:paraId="5ECDBA4C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2EBD93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9DB8EC4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00BBA3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22B2C2A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D4A19D4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7C85F4D6" w14:textId="77777777" w:rsidTr="00C112F5">
        <w:tc>
          <w:tcPr>
            <w:tcW w:w="1702" w:type="dxa"/>
            <w:shd w:val="clear" w:color="auto" w:fill="auto"/>
          </w:tcPr>
          <w:p w14:paraId="1570DF1D" w14:textId="77777777" w:rsidR="00946F1A" w:rsidRPr="00545616" w:rsidRDefault="00DF4F27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F4F27">
              <w:rPr>
                <w:rFonts w:cstheme="minorHAnsi"/>
                <w:color w:val="808080" w:themeColor="background1" w:themeShade="80"/>
              </w:rPr>
              <w:t>Andrea Semiz</w:t>
            </w:r>
          </w:p>
        </w:tc>
        <w:tc>
          <w:tcPr>
            <w:tcW w:w="5528" w:type="dxa"/>
          </w:tcPr>
          <w:p w14:paraId="262C056C" w14:textId="77777777" w:rsidR="00946F1A" w:rsidRPr="00545616" w:rsidRDefault="00DF4F27" w:rsidP="00B61F3C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F4F27">
              <w:rPr>
                <w:rFonts w:cstheme="minorHAnsi"/>
                <w:color w:val="808080" w:themeColor="background1" w:themeShade="80"/>
              </w:rPr>
              <w:t xml:space="preserve">Prema planu aktivnost A100602 - Pružanje pomoći kućanstvima s djecom iznosi 302.600,00 EUR od toga R0139 3722 Ostale naknade - sufinanciranje boravka djece u predškolskim ustanovama iznosi 173.638,60 EUR, a R0139.2 3722 Ostale naknade - sufinanciranje boravka djece u predškolskim ustanovama iznosi 66.361,40 EUR. Ukoliko su navedeni iznosi planirani prema dosadašnjim iznosima za sufinanciranje iz Odluka o sufinanciranju boravka djece s prebivalištem na području Grada Kastva u predškolskim ustanovama (Službene novine Grada Kastva br. 12/18, 6/20, 8/23) i Članku 1. II. IZMJENE I DOPUNE Odluke o sufinanciranju djelatnosti dadilja na području Grada Kastva ( Službene novine Grada Kastva br. 8/23) mišljenja sam da se planirani iznosi trebaju povećati kako bi se navedene odluke mogle promijeniti te se iznosi sufinanciranja povećati i izjednačiti za svu djecu sa prebivalištem na području grada Kastva koja borave bilo u predškolskim ustanovama bilo u obrtima (djelatnost dadilja). Dječji vrtić „Vladimir Nazor“ nema kapacitet za upis sve djece sa prebivalištem na području grada Kastva niti u jasličke niti u vrtićke kapacitete, dok dječji vrtić „Poneštrica“ također nema velike kapacitete, ali ujedno i ne upisuje djecu mlađu od 2. godine te stoga roditelji koji ne uspiju upisati djecu u te dvije ustanove nemaju izbora nego upisati dijete u neku drugu ustanovu ili obrt. Troškovi boravka djece u predškolskim ustanovama i obrtima, kao i svi drugi troškovi, su se znatno povećali te smatram da se i </w:t>
            </w:r>
            <w:r w:rsidRPr="00DF4F27">
              <w:rPr>
                <w:rFonts w:cstheme="minorHAnsi"/>
                <w:color w:val="808080" w:themeColor="background1" w:themeShade="80"/>
              </w:rPr>
              <w:lastRenderedPageBreak/>
              <w:t>sufinanciranje treba povećati, ali i izjednačiti. Smatram da razlika koju grad radi u sufinanciranju djece nije u redu jer ne vrednuje isto svu djecu sa prebivalištem u gradu Kastvu. (nastavak komentara)</w:t>
            </w:r>
          </w:p>
        </w:tc>
        <w:tc>
          <w:tcPr>
            <w:tcW w:w="1276" w:type="dxa"/>
          </w:tcPr>
          <w:p w14:paraId="01D8C852" w14:textId="77777777" w:rsidR="00F922FD" w:rsidRDefault="00DF4F27">
            <w:pPr>
              <w:rPr>
                <w:rFonts w:cstheme="minorHAnsi"/>
                <w:color w:val="808080" w:themeColor="background1" w:themeShade="80"/>
              </w:rPr>
            </w:pPr>
            <w:r w:rsidRPr="00DF4F27">
              <w:rPr>
                <w:rFonts w:cstheme="minorHAnsi"/>
                <w:color w:val="808080" w:themeColor="background1" w:themeShade="80"/>
              </w:rPr>
              <w:lastRenderedPageBreak/>
              <w:t>14.11.2023 19:35</w:t>
            </w:r>
          </w:p>
          <w:p w14:paraId="74899B39" w14:textId="77777777" w:rsidR="00DF4F27" w:rsidRDefault="00DF4F27">
            <w:pPr>
              <w:rPr>
                <w:rFonts w:cstheme="minorHAnsi"/>
                <w:color w:val="808080" w:themeColor="background1" w:themeShade="80"/>
              </w:rPr>
            </w:pPr>
          </w:p>
          <w:p w14:paraId="5E14C4B5" w14:textId="77777777" w:rsidR="00DF4F27" w:rsidRPr="00545616" w:rsidRDefault="00DF4F27">
            <w:pPr>
              <w:rPr>
                <w:rFonts w:cstheme="minorHAnsi"/>
                <w:color w:val="808080" w:themeColor="background1" w:themeShade="80"/>
              </w:rPr>
            </w:pPr>
            <w:r w:rsidRPr="00DF4F27">
              <w:rPr>
                <w:rFonts w:cstheme="minorHAnsi"/>
                <w:color w:val="808080" w:themeColor="background1" w:themeShade="80"/>
              </w:rPr>
              <w:t>14.11.2023 19:41</w:t>
            </w:r>
          </w:p>
        </w:tc>
        <w:tc>
          <w:tcPr>
            <w:tcW w:w="1418" w:type="dxa"/>
          </w:tcPr>
          <w:p w14:paraId="5DCB2CFE" w14:textId="77777777" w:rsidR="00184E7F" w:rsidRPr="00A52A30" w:rsidRDefault="00184E7F" w:rsidP="00184E7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52A30">
              <w:rPr>
                <w:rFonts w:cstheme="minorHAnsi"/>
                <w:color w:val="808080" w:themeColor="background1" w:themeShade="80"/>
                <w:sz w:val="20"/>
                <w:szCs w:val="20"/>
              </w:rPr>
              <w:t>-</w:t>
            </w:r>
            <w:r w:rsidRPr="00A52A30">
              <w:rPr>
                <w:rFonts w:cstheme="minorHAnsi"/>
                <w:sz w:val="20"/>
                <w:szCs w:val="20"/>
              </w:rPr>
              <w:t>Primljeno na znanje</w:t>
            </w:r>
          </w:p>
          <w:p w14:paraId="5689F2ED" w14:textId="77777777" w:rsidR="00365B59" w:rsidRPr="00A52A30" w:rsidRDefault="00365B59" w:rsidP="00184E7F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5103" w:type="dxa"/>
          </w:tcPr>
          <w:p w14:paraId="05394219" w14:textId="77777777" w:rsidR="00946F1A" w:rsidRPr="00A52A30" w:rsidRDefault="00A8046E" w:rsidP="007F77CB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A52A30">
              <w:rPr>
                <w:rFonts w:cstheme="minorHAnsi"/>
              </w:rPr>
              <w:t xml:space="preserve">Rashodi za sufinanciranje cijene boravka djece u predškolskim ustanovama ovise o broju djece u istima koji varira tijekom godine te nije moguće u potpunosti točno predvidjeti ukupan trošak </w:t>
            </w:r>
            <w:r w:rsidR="007F77CB" w:rsidRPr="00A52A30">
              <w:rPr>
                <w:rFonts w:cstheme="minorHAnsi"/>
              </w:rPr>
              <w:t>na razini</w:t>
            </w:r>
            <w:r w:rsidRPr="00A52A30">
              <w:rPr>
                <w:rFonts w:cstheme="minorHAnsi"/>
              </w:rPr>
              <w:t xml:space="preserve"> godine. Tijekom </w:t>
            </w:r>
            <w:r w:rsidR="007F77CB" w:rsidRPr="00A52A30">
              <w:rPr>
                <w:rFonts w:cstheme="minorHAnsi"/>
              </w:rPr>
              <w:t>godine prati se izvršenje stavki</w:t>
            </w:r>
            <w:r w:rsidRPr="00A52A30">
              <w:rPr>
                <w:rFonts w:cstheme="minorHAnsi"/>
              </w:rPr>
              <w:t xml:space="preserve"> te će se u slučaju potrebe, bilo povećanja broja djece ili iznosa sufinanciranja Grada Kastva</w:t>
            </w:r>
            <w:r w:rsidR="007F77CB" w:rsidRPr="00A52A30">
              <w:rPr>
                <w:rFonts w:cstheme="minorHAnsi"/>
              </w:rPr>
              <w:t>,</w:t>
            </w:r>
            <w:r w:rsidRPr="00A52A30">
              <w:rPr>
                <w:rFonts w:cstheme="minorHAnsi"/>
              </w:rPr>
              <w:t xml:space="preserve"> izmjenama i dopunama proračuna osigurati potrebna dodatna sredstva. </w:t>
            </w:r>
          </w:p>
          <w:p w14:paraId="00A95DF3" w14:textId="77777777" w:rsidR="00DB5445" w:rsidRPr="00A52A30" w:rsidRDefault="00DB5445" w:rsidP="00485D1B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A52A30">
              <w:rPr>
                <w:rFonts w:cstheme="minorHAnsi"/>
              </w:rPr>
              <w:t>Nakon povećanja iznosa</w:t>
            </w:r>
            <w:r w:rsidR="00485D1B" w:rsidRPr="00A52A30">
              <w:rPr>
                <w:rFonts w:cstheme="minorHAnsi"/>
              </w:rPr>
              <w:t xml:space="preserve"> sufinanciranja</w:t>
            </w:r>
            <w:r w:rsidRPr="00A52A30">
              <w:rPr>
                <w:rFonts w:cstheme="minorHAnsi"/>
              </w:rPr>
              <w:t xml:space="preserve"> u 2023. godin</w:t>
            </w:r>
            <w:r w:rsidR="00485D1B" w:rsidRPr="00A52A30">
              <w:rPr>
                <w:rFonts w:cstheme="minorHAnsi"/>
              </w:rPr>
              <w:t>i</w:t>
            </w:r>
            <w:r w:rsidRPr="00A52A30">
              <w:rPr>
                <w:rFonts w:cstheme="minorHAnsi"/>
              </w:rPr>
              <w:t xml:space="preserve"> </w:t>
            </w:r>
            <w:r w:rsidR="00485D1B" w:rsidRPr="00A52A30">
              <w:rPr>
                <w:rFonts w:cstheme="minorHAnsi"/>
              </w:rPr>
              <w:t>p</w:t>
            </w:r>
            <w:r w:rsidRPr="00A52A30">
              <w:rPr>
                <w:rFonts w:cstheme="minorHAnsi"/>
              </w:rPr>
              <w:t>rovest će se analiza</w:t>
            </w:r>
            <w:r w:rsidR="00485D1B" w:rsidRPr="00A52A30">
              <w:rPr>
                <w:rFonts w:cstheme="minorHAnsi"/>
              </w:rPr>
              <w:t xml:space="preserve"> mogućnosti</w:t>
            </w:r>
            <w:r w:rsidRPr="00A52A30">
              <w:rPr>
                <w:rFonts w:cstheme="minorHAnsi"/>
              </w:rPr>
              <w:t xml:space="preserve"> daljnjeg povećanja sufinanciranja cijene boravka djece u predškolskim ustanovama</w:t>
            </w:r>
            <w:r w:rsidR="00485D1B" w:rsidRPr="00A52A30">
              <w:rPr>
                <w:rFonts w:cstheme="minorHAnsi"/>
              </w:rPr>
              <w:t>. U slučaju donošenja izmjena i dopuna Odluka kojima se uređuju predmetna sufinanciranja, osigurat će se i potrebna proračunska sredstva.</w:t>
            </w:r>
          </w:p>
        </w:tc>
      </w:tr>
    </w:tbl>
    <w:p w14:paraId="3A0EB379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7C536F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5D37" w14:textId="77777777" w:rsidR="00E75BAB" w:rsidRDefault="00E75BAB" w:rsidP="00946F1A">
      <w:pPr>
        <w:spacing w:after="0" w:line="240" w:lineRule="auto"/>
      </w:pPr>
      <w:r>
        <w:separator/>
      </w:r>
    </w:p>
  </w:endnote>
  <w:endnote w:type="continuationSeparator" w:id="0">
    <w:p w14:paraId="7EC2CF5F" w14:textId="77777777" w:rsidR="00E75BAB" w:rsidRDefault="00E75BAB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BC80" w14:textId="77777777" w:rsidR="00E75BAB" w:rsidRDefault="00E75BAB" w:rsidP="00946F1A">
      <w:pPr>
        <w:spacing w:after="0" w:line="240" w:lineRule="auto"/>
      </w:pPr>
      <w:r>
        <w:separator/>
      </w:r>
    </w:p>
  </w:footnote>
  <w:footnote w:type="continuationSeparator" w:id="0">
    <w:p w14:paraId="6996A5EE" w14:textId="77777777" w:rsidR="00E75BAB" w:rsidRDefault="00E75BAB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0D37" w14:textId="7F8A236A" w:rsidR="007C536F" w:rsidRDefault="00A52A30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67E17" wp14:editId="4FEE2EE7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1121452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18F49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45F2B1E5" w14:textId="77777777" w:rsidR="007C536F" w:rsidRPr="00946F1A" w:rsidRDefault="00213CA9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GRAD KASTAV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267E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1A518F49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45F2B1E5" w14:textId="77777777" w:rsidR="007C536F" w:rsidRPr="00946F1A" w:rsidRDefault="00213CA9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GRAD KASTAV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2BC00A8E" wp14:editId="0161A708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A"/>
    <w:rsid w:val="0001753A"/>
    <w:rsid w:val="00084810"/>
    <w:rsid w:val="00095998"/>
    <w:rsid w:val="00184E7F"/>
    <w:rsid w:val="001B0961"/>
    <w:rsid w:val="001B43C3"/>
    <w:rsid w:val="00213CA9"/>
    <w:rsid w:val="00255AF3"/>
    <w:rsid w:val="002B7FBD"/>
    <w:rsid w:val="00365B59"/>
    <w:rsid w:val="003A51DA"/>
    <w:rsid w:val="003B1298"/>
    <w:rsid w:val="003B7228"/>
    <w:rsid w:val="00485D1B"/>
    <w:rsid w:val="004B055B"/>
    <w:rsid w:val="004D4B17"/>
    <w:rsid w:val="00520915"/>
    <w:rsid w:val="00545616"/>
    <w:rsid w:val="00546335"/>
    <w:rsid w:val="005F56E2"/>
    <w:rsid w:val="00626CC9"/>
    <w:rsid w:val="00630B97"/>
    <w:rsid w:val="006721AA"/>
    <w:rsid w:val="006B7557"/>
    <w:rsid w:val="006C46BB"/>
    <w:rsid w:val="006F0942"/>
    <w:rsid w:val="00704413"/>
    <w:rsid w:val="00737A30"/>
    <w:rsid w:val="00744549"/>
    <w:rsid w:val="00784B0B"/>
    <w:rsid w:val="00787CAC"/>
    <w:rsid w:val="007C536F"/>
    <w:rsid w:val="007F77CB"/>
    <w:rsid w:val="00892754"/>
    <w:rsid w:val="008A7A88"/>
    <w:rsid w:val="0093264E"/>
    <w:rsid w:val="00946F1A"/>
    <w:rsid w:val="00957F16"/>
    <w:rsid w:val="009C341E"/>
    <w:rsid w:val="009C4CEC"/>
    <w:rsid w:val="00A52A30"/>
    <w:rsid w:val="00A8046E"/>
    <w:rsid w:val="00A842D3"/>
    <w:rsid w:val="00A9210D"/>
    <w:rsid w:val="00AD27A3"/>
    <w:rsid w:val="00B561DF"/>
    <w:rsid w:val="00B61F3C"/>
    <w:rsid w:val="00B65120"/>
    <w:rsid w:val="00BE4331"/>
    <w:rsid w:val="00BE5C48"/>
    <w:rsid w:val="00C112F5"/>
    <w:rsid w:val="00C20307"/>
    <w:rsid w:val="00C73FE4"/>
    <w:rsid w:val="00C8226A"/>
    <w:rsid w:val="00C86468"/>
    <w:rsid w:val="00C91EF3"/>
    <w:rsid w:val="00CC0C57"/>
    <w:rsid w:val="00D252FB"/>
    <w:rsid w:val="00D75DF2"/>
    <w:rsid w:val="00DA5BB5"/>
    <w:rsid w:val="00DB0A0F"/>
    <w:rsid w:val="00DB5445"/>
    <w:rsid w:val="00DD16AB"/>
    <w:rsid w:val="00DD34EF"/>
    <w:rsid w:val="00DD5810"/>
    <w:rsid w:val="00DF4F27"/>
    <w:rsid w:val="00E0443C"/>
    <w:rsid w:val="00E102EF"/>
    <w:rsid w:val="00E14DF4"/>
    <w:rsid w:val="00E158E5"/>
    <w:rsid w:val="00E23220"/>
    <w:rsid w:val="00E30CAF"/>
    <w:rsid w:val="00E32626"/>
    <w:rsid w:val="00E55531"/>
    <w:rsid w:val="00E73B1D"/>
    <w:rsid w:val="00E73E66"/>
    <w:rsid w:val="00E75BAB"/>
    <w:rsid w:val="00E82AAE"/>
    <w:rsid w:val="00E91D4F"/>
    <w:rsid w:val="00EA55B3"/>
    <w:rsid w:val="00EB6C68"/>
    <w:rsid w:val="00F17645"/>
    <w:rsid w:val="00F255EA"/>
    <w:rsid w:val="00F922FD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57F6B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</dc:creator>
  <cp:lastModifiedBy>Marina Benvin</cp:lastModifiedBy>
  <cp:revision>2</cp:revision>
  <cp:lastPrinted>2023-11-22T12:29:00Z</cp:lastPrinted>
  <dcterms:created xsi:type="dcterms:W3CDTF">2023-11-22T12:29:00Z</dcterms:created>
  <dcterms:modified xsi:type="dcterms:W3CDTF">2023-11-22T12:29:00Z</dcterms:modified>
</cp:coreProperties>
</file>